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F" w:rsidRDefault="00EF69EF" w:rsidP="00EF69EF">
      <w:pPr>
        <w:widowControl/>
        <w:jc w:val="center"/>
        <w:rPr>
          <w:rFonts w:ascii="方正小标宋_GBK" w:eastAsia="方正小标宋_GBK"/>
          <w:kern w:val="0"/>
          <w:sz w:val="32"/>
          <w:szCs w:val="32"/>
        </w:rPr>
      </w:pPr>
      <w:r>
        <w:rPr>
          <w:rFonts w:ascii="方正小标宋_GBK" w:eastAsia="方正小标宋_GBK" w:hint="eastAsia"/>
          <w:kern w:val="0"/>
          <w:sz w:val="32"/>
          <w:szCs w:val="32"/>
        </w:rPr>
        <w:t>安徽省中等职业学校优秀教研论文、优质课和教学软件</w:t>
      </w:r>
    </w:p>
    <w:p w:rsidR="00EF69EF" w:rsidRDefault="00EF69EF" w:rsidP="00EF69EF">
      <w:pPr>
        <w:widowControl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ascii="方正小标宋_GBK" w:eastAsia="方正小标宋_GBK" w:hint="eastAsia"/>
          <w:kern w:val="0"/>
          <w:sz w:val="32"/>
          <w:szCs w:val="32"/>
        </w:rPr>
        <w:t>评选推荐表</w:t>
      </w:r>
    </w:p>
    <w:tbl>
      <w:tblPr>
        <w:tblW w:w="8756" w:type="dxa"/>
        <w:jc w:val="center"/>
        <w:tblLayout w:type="fixed"/>
        <w:tblLook w:val="04A0"/>
      </w:tblPr>
      <w:tblGrid>
        <w:gridCol w:w="1188"/>
        <w:gridCol w:w="1800"/>
        <w:gridCol w:w="720"/>
        <w:gridCol w:w="1440"/>
        <w:gridCol w:w="1260"/>
        <w:gridCol w:w="2348"/>
      </w:tblGrid>
      <w:tr w:rsidR="00EF69EF" w:rsidTr="00385C58">
        <w:trPr>
          <w:trHeight w:val="8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    题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等比数列定义及通项公式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    科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</w:tr>
      <w:tr w:rsidR="00EF69EF" w:rsidTr="00385C58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作者姓名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邓振葆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242300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13856317987</w:t>
            </w:r>
          </w:p>
        </w:tc>
      </w:tr>
      <w:tr w:rsidR="00EF69EF" w:rsidTr="00385C58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    位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安徽材料工程学校</w:t>
            </w:r>
          </w:p>
        </w:tc>
      </w:tr>
      <w:tr w:rsidR="00EF69EF" w:rsidTr="00385C58">
        <w:trPr>
          <w:trHeight w:val="431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内容介绍</w:t>
            </w: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9EF" w:rsidRDefault="00EF69EF" w:rsidP="00385C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(本栏须由本人填写)</w:t>
            </w: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节课的主要内容是等比数列定义及通项公式，是高等教育出版社中职课程改革新教材《数学》（基础模块）下册第六章《数列》第三节内容，它是学生学习了等差数列的基础上学习和研究的，是进一步学习数列知识和解决问题的重要基础和有力工具。</w:t>
            </w: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利用多媒体来创设情境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，启迪学生思维，尝试探究，层层铺垫，自然过渡到学习新知识的情景之中，从特殊到一般，启发学生获得公式、运用公式解决问题。</w:t>
            </w: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郑重承诺：本文系作者原创，没有任何剽窃行为。</w:t>
            </w: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作者（签名）：邓振葆</w:t>
            </w: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EF69EF" w:rsidTr="00385C58">
        <w:trPr>
          <w:trHeight w:val="264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市专家评选组意见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ind w:firstLine="33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专家组组长签名</w:t>
            </w:r>
          </w:p>
          <w:p w:rsidR="00EF69EF" w:rsidRDefault="00EF69EF" w:rsidP="00385C58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</w:t>
            </w:r>
          </w:p>
          <w:p w:rsidR="00EF69EF" w:rsidRDefault="00EF69EF" w:rsidP="00385C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 w:rsidR="00EF69EF" w:rsidTr="00385C58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市教育局职教研究室推荐意见</w:t>
            </w:r>
          </w:p>
          <w:p w:rsidR="00EF69EF" w:rsidRDefault="00EF69EF" w:rsidP="00385C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ind w:firstLine="4635"/>
              <w:rPr>
                <w:rFonts w:ascii="宋体" w:hAnsi="宋体"/>
                <w:kern w:val="0"/>
                <w:szCs w:val="21"/>
              </w:rPr>
            </w:pPr>
          </w:p>
          <w:p w:rsidR="00EF69EF" w:rsidRDefault="00EF69EF" w:rsidP="00385C58">
            <w:pPr>
              <w:widowControl/>
              <w:ind w:firstLine="46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市教育局职教研究室 </w:t>
            </w:r>
          </w:p>
          <w:p w:rsidR="00EF69EF" w:rsidRDefault="00EF69EF" w:rsidP="00385C58">
            <w:pPr>
              <w:widowControl/>
              <w:ind w:firstLine="484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  <w:p w:rsidR="00EF69EF" w:rsidRDefault="00EF69EF" w:rsidP="00385C58">
            <w:pPr>
              <w:widowControl/>
              <w:ind w:firstLine="127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年    月   日</w:t>
            </w:r>
          </w:p>
        </w:tc>
      </w:tr>
    </w:tbl>
    <w:p w:rsidR="00EF69EF" w:rsidRDefault="00EF69EF" w:rsidP="00EF69EF">
      <w:pPr>
        <w:sectPr w:rsidR="00EF69EF">
          <w:headerReference w:type="default" r:id="rId8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F13109" w:rsidRDefault="001D51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数学公开课教案</w:t>
      </w:r>
      <w:bookmarkStart w:id="0" w:name="_GoBack"/>
      <w:bookmarkEnd w:id="0"/>
    </w:p>
    <w:p w:rsidR="00F13109" w:rsidRDefault="001D513D">
      <w:r>
        <w:rPr>
          <w:rFonts w:hint="eastAsia"/>
        </w:rPr>
        <w:t>时间：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.5.</w:t>
      </w:r>
      <w:r>
        <w:rPr>
          <w:rFonts w:hint="eastAsia"/>
        </w:rPr>
        <w:t>15</w:t>
      </w:r>
      <w:r>
        <w:rPr>
          <w:rFonts w:hint="eastAsia"/>
        </w:rPr>
        <w:t>第</w:t>
      </w:r>
      <w:r>
        <w:rPr>
          <w:rFonts w:hint="eastAsia"/>
        </w:rPr>
        <w:t>五</w:t>
      </w:r>
      <w:r>
        <w:rPr>
          <w:rFonts w:hint="eastAsia"/>
        </w:rPr>
        <w:t>节</w:t>
      </w:r>
      <w:r>
        <w:rPr>
          <w:rFonts w:hint="eastAsia"/>
        </w:rPr>
        <w:t xml:space="preserve">    </w:t>
      </w:r>
      <w:r>
        <w:rPr>
          <w:rFonts w:hint="eastAsia"/>
        </w:rPr>
        <w:t>地点：</w:t>
      </w:r>
      <w:r>
        <w:rPr>
          <w:rFonts w:hint="eastAsia"/>
        </w:rPr>
        <w:t>1</w:t>
      </w:r>
      <w:r>
        <w:rPr>
          <w:rFonts w:hint="eastAsia"/>
        </w:rPr>
        <w:t>7</w:t>
      </w:r>
      <w:r>
        <w:rPr>
          <w:rFonts w:hint="eastAsia"/>
        </w:rPr>
        <w:t>对口计算机班教室</w:t>
      </w:r>
    </w:p>
    <w:p w:rsidR="00F13109" w:rsidRDefault="001D513D">
      <w:r>
        <w:rPr>
          <w:rFonts w:hint="eastAsia"/>
        </w:rPr>
        <w:t>执教：邓振葆</w:t>
      </w:r>
    </w:p>
    <w:p w:rsidR="00F13109" w:rsidRDefault="001D513D">
      <w:r>
        <w:rPr>
          <w:rFonts w:hint="eastAsia"/>
        </w:rPr>
        <w:t>课题：等比数列的定义和通项公式</w:t>
      </w:r>
    </w:p>
    <w:p w:rsidR="00F13109" w:rsidRDefault="001D513D">
      <w:r>
        <w:rPr>
          <w:rFonts w:hint="eastAsia"/>
        </w:rPr>
        <w:t>教学目标：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知识与技能：理解并掌握等比数列的概念和通项公式，并加以初步运用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过程与方法：通过丰富实例抽象出等比数列的模型，类比等差数列，归纳等比数列定义</w:t>
      </w:r>
      <w:r>
        <w:rPr>
          <w:rFonts w:hint="eastAsia"/>
        </w:rPr>
        <w:t xml:space="preserve"> </w:t>
      </w:r>
    </w:p>
    <w:p w:rsidR="00F13109" w:rsidRDefault="001D513D">
      <w:r>
        <w:rPr>
          <w:rFonts w:hint="eastAsia"/>
        </w:rPr>
        <w:t xml:space="preserve">                </w:t>
      </w:r>
      <w:r>
        <w:rPr>
          <w:rFonts w:hint="eastAsia"/>
        </w:rPr>
        <w:t>探索等比数列的通项公式，拓展通项公式运用，通过例题加以深化巩固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            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情感态度与价值观：在探究知识和培养能力的同时，培养学生勇于探索、敢于创新的精神，帮助学生树立克服困难的信心，培养学生良好的学习习惯和意志品质。</w:t>
      </w:r>
    </w:p>
    <w:p w:rsidR="00F13109" w:rsidRDefault="001D513D">
      <w:r>
        <w:rPr>
          <w:rFonts w:hint="eastAsia"/>
        </w:rPr>
        <w:t>教学重难点：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重点：等比数列概念的形成与深化，等比数列的通项公式的推导及运用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难点：等比数列的通项公式运用</w:t>
      </w:r>
    </w:p>
    <w:p w:rsidR="00F13109" w:rsidRDefault="001D513D">
      <w:r>
        <w:rPr>
          <w:rFonts w:hint="eastAsia"/>
        </w:rPr>
        <w:t>教学过程：</w:t>
      </w:r>
    </w:p>
    <w:p w:rsidR="00F13109" w:rsidRDefault="001D513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，创设情境，导入新课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引例</w:t>
      </w:r>
      <w:r>
        <w:rPr>
          <w:rFonts w:hint="eastAsia"/>
        </w:rPr>
        <w:t>1</w:t>
      </w:r>
      <w:r>
        <w:rPr>
          <w:rFonts w:hint="eastAsia"/>
        </w:rPr>
        <w:t>《庄子》一书中有“一尺之</w:t>
      </w:r>
      <w:proofErr w:type="gramStart"/>
      <w:r>
        <w:rPr>
          <w:rFonts w:hint="eastAsia"/>
        </w:rPr>
        <w:t>棰</w:t>
      </w:r>
      <w:proofErr w:type="gramEnd"/>
      <w:r>
        <w:rPr>
          <w:rFonts w:hint="eastAsia"/>
        </w:rPr>
        <w:t>，日取其半，万世不竭”你知道是什么意思吗？</w:t>
      </w:r>
    </w:p>
    <w:p w:rsidR="00F13109" w:rsidRDefault="001D513D">
      <w:pPr>
        <w:ind w:firstLineChars="200" w:firstLine="420"/>
      </w:pPr>
      <w:r>
        <w:rPr>
          <w:rFonts w:hint="eastAsia"/>
        </w:rPr>
        <w:t>引例</w:t>
      </w:r>
      <w:r>
        <w:rPr>
          <w:rFonts w:hint="eastAsia"/>
        </w:rPr>
        <w:t>2</w:t>
      </w:r>
      <w:r>
        <w:rPr>
          <w:rFonts w:hint="eastAsia"/>
        </w:rPr>
        <w:t>小明和小强打赌，说：如果我有足够大一张纸，我只要不断地对折</w:t>
      </w:r>
      <w:r>
        <w:rPr>
          <w:rFonts w:hint="eastAsia"/>
        </w:rPr>
        <w:t>30</w:t>
      </w:r>
      <w:r>
        <w:rPr>
          <w:rFonts w:hint="eastAsia"/>
        </w:rPr>
        <w:t>次，我就可以沿着这张纸爬上珠穆朗玛峰，你觉得可能</w:t>
      </w:r>
      <w:r>
        <w:rPr>
          <w:rFonts w:hint="eastAsia"/>
        </w:rPr>
        <w:t>吗</w:t>
      </w:r>
      <w:r>
        <w:rPr>
          <w:rFonts w:hint="eastAsia"/>
        </w:rPr>
        <w:t>?</w:t>
      </w:r>
    </w:p>
    <w:p w:rsidR="00F13109" w:rsidRDefault="001D513D">
      <w:r>
        <w:rPr>
          <w:rFonts w:hint="eastAsia"/>
        </w:rPr>
        <w:t>学生思考议论，</w:t>
      </w:r>
    </w:p>
    <w:p w:rsidR="00F13109" w:rsidRDefault="001D513D">
      <w:r>
        <w:rPr>
          <w:rFonts w:hint="eastAsia"/>
        </w:rPr>
        <w:t>教师引导写出数列，</w:t>
      </w:r>
    </w:p>
    <w:p w:rsidR="00F13109" w:rsidRDefault="001D513D">
      <w:r>
        <w:rPr>
          <w:rFonts w:hint="eastAsia"/>
        </w:rPr>
        <w:t>类比等差数列，说出共同点，发现等比关系，</w:t>
      </w:r>
    </w:p>
    <w:p w:rsidR="00F13109" w:rsidRDefault="001D513D">
      <w:r>
        <w:rPr>
          <w:rFonts w:hint="eastAsia"/>
        </w:rPr>
        <w:t>二，归纳等比数列定义，</w:t>
      </w:r>
    </w:p>
    <w:p w:rsidR="00F13109" w:rsidRDefault="001D513D">
      <w:r>
        <w:rPr>
          <w:rFonts w:hint="eastAsia"/>
        </w:rPr>
        <w:t>探究公比概念以及用数学符号语言表示等比数列的定义。</w:t>
      </w:r>
    </w:p>
    <w:p w:rsidR="00F13109" w:rsidRDefault="001D513D">
      <w:r>
        <w:rPr>
          <w:rFonts w:hint="eastAsia"/>
        </w:rPr>
        <w:t>练习判断下列数列是否是等比数列？若是，请指出公比</w:t>
      </w:r>
      <w:r>
        <w:rPr>
          <w:rFonts w:hint="eastAsia"/>
        </w:rPr>
        <w:t>q</w:t>
      </w:r>
    </w:p>
    <w:p w:rsidR="00F13109" w:rsidRDefault="001D51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2,8,32,128,</w:t>
      </w:r>
      <w:r>
        <w:rPr>
          <w:rFonts w:hint="eastAsia"/>
        </w:rPr>
        <w:t>……</w:t>
      </w:r>
    </w:p>
    <w:p w:rsidR="00F13109" w:rsidRDefault="001D513D">
      <w:pPr>
        <w:numPr>
          <w:ilvl w:val="0"/>
          <w:numId w:val="1"/>
        </w:numPr>
      </w:pP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-5</w:t>
      </w:r>
      <w:r>
        <w:rPr>
          <w:rFonts w:hint="eastAsia"/>
        </w:rPr>
        <w:t>，</w:t>
      </w:r>
      <w:r>
        <w:rPr>
          <w:rFonts w:hint="eastAsia"/>
        </w:rPr>
        <w:t>-25</w:t>
      </w:r>
      <w:r>
        <w:rPr>
          <w:rFonts w:hint="eastAsia"/>
        </w:rPr>
        <w:t>，</w:t>
      </w:r>
      <w:r>
        <w:rPr>
          <w:rFonts w:hint="eastAsia"/>
        </w:rPr>
        <w:t>-125</w:t>
      </w:r>
      <w:r>
        <w:rPr>
          <w:rFonts w:hint="eastAsia"/>
        </w:rPr>
        <w:t>……</w:t>
      </w:r>
    </w:p>
    <w:p w:rsidR="00F13109" w:rsidRDefault="001D513D">
      <w:pPr>
        <w:numPr>
          <w:ilvl w:val="0"/>
          <w:numId w:val="1"/>
        </w:numPr>
      </w:pP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-2,4,-8,16</w:t>
      </w:r>
      <w:r>
        <w:rPr>
          <w:rFonts w:hint="eastAsia"/>
        </w:rPr>
        <w:t>，</w:t>
      </w:r>
      <w:r>
        <w:rPr>
          <w:rFonts w:hint="eastAsia"/>
        </w:rPr>
        <w:t>-32</w:t>
      </w:r>
      <w:r>
        <w:rPr>
          <w:rFonts w:hint="eastAsia"/>
        </w:rPr>
        <w:t>……</w:t>
      </w:r>
    </w:p>
    <w:p w:rsidR="00F13109" w:rsidRDefault="001D513D">
      <w:pPr>
        <w:numPr>
          <w:ilvl w:val="0"/>
          <w:numId w:val="1"/>
        </w:numPr>
      </w:pP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2, 2, 2, 2</w:t>
      </w:r>
      <w:r>
        <w:rPr>
          <w:rFonts w:hint="eastAsia"/>
        </w:rPr>
        <w:t>……</w:t>
      </w:r>
    </w:p>
    <w:p w:rsidR="00F13109" w:rsidRDefault="001D513D">
      <w:pPr>
        <w:numPr>
          <w:ilvl w:val="0"/>
          <w:numId w:val="1"/>
        </w:numPr>
      </w:pPr>
      <w:r>
        <w:rPr>
          <w:rFonts w:hint="eastAsia"/>
        </w:rPr>
        <w:t>1</w:t>
      </w:r>
      <w:r>
        <w:rPr>
          <w:rFonts w:hint="eastAsia"/>
        </w:rPr>
        <w:t>，</w:t>
      </w:r>
      <w:r w:rsidR="00F13109" w:rsidRPr="00F13109">
        <w:rPr>
          <w:rFonts w:hint="eastAsia"/>
          <w:position w:val="-10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9" o:title=""/>
          </v:shape>
          <o:OLEObject Type="Embed" ProgID="Equation.3" ShapeID="_x0000_i1025" DrawAspect="Content" ObjectID="_1588614179" r:id="rId10"/>
        </w:object>
      </w:r>
      <w:r>
        <w:rPr>
          <w:rFonts w:hint="eastAsia"/>
        </w:rPr>
        <w:t>……</w:t>
      </w:r>
    </w:p>
    <w:p w:rsidR="00F13109" w:rsidRDefault="001D513D">
      <w:r>
        <w:rPr>
          <w:rFonts w:hint="eastAsia"/>
        </w:rPr>
        <w:t>议论</w:t>
      </w:r>
      <w:r>
        <w:rPr>
          <w:rFonts w:hint="eastAsia"/>
        </w:rPr>
        <w:t>q</w:t>
      </w:r>
      <w:r>
        <w:rPr>
          <w:rFonts w:hint="eastAsia"/>
        </w:rPr>
        <w:t>的取值范围</w:t>
      </w:r>
    </w:p>
    <w:p w:rsidR="00F13109" w:rsidRDefault="001D513D"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48</w:t>
      </w:r>
      <w:r>
        <w:rPr>
          <w:rFonts w:hint="eastAsia"/>
        </w:rPr>
        <w:t>中间插入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个数，使这三个数构成等比数列</w:t>
      </w:r>
    </w:p>
    <w:p w:rsidR="00F13109" w:rsidRDefault="00F13109"/>
    <w:p w:rsidR="00F13109" w:rsidRDefault="001D513D">
      <w:r>
        <w:rPr>
          <w:rFonts w:hint="eastAsia"/>
        </w:rPr>
        <w:t>三，等比数列通项公式</w:t>
      </w:r>
    </w:p>
    <w:p w:rsidR="00F13109" w:rsidRDefault="001D513D">
      <w:pPr>
        <w:numPr>
          <w:ilvl w:val="0"/>
          <w:numId w:val="2"/>
        </w:numPr>
      </w:pPr>
      <w:r>
        <w:rPr>
          <w:rFonts w:hint="eastAsia"/>
        </w:rPr>
        <w:t>导入</w:t>
      </w:r>
    </w:p>
    <w:p w:rsidR="00F13109" w:rsidRDefault="001D513D">
      <w:r>
        <w:rPr>
          <w:rFonts w:hint="eastAsia"/>
        </w:rPr>
        <w:t xml:space="preserve">    </w:t>
      </w:r>
      <w:r>
        <w:rPr>
          <w:rFonts w:hint="eastAsia"/>
        </w:rPr>
        <w:t>在等比数列（</w:t>
      </w:r>
      <w:r>
        <w:rPr>
          <w:rFonts w:hint="eastAsia"/>
        </w:rPr>
        <w:t>1</w:t>
      </w:r>
      <w:r>
        <w:rPr>
          <w:rFonts w:hint="eastAsia"/>
        </w:rPr>
        <w:t>）中，第六项是多少？第七项呢？你能很快求出第</w:t>
      </w:r>
      <w:r>
        <w:rPr>
          <w:rFonts w:hint="eastAsia"/>
        </w:rPr>
        <w:t>20</w:t>
      </w:r>
      <w:r>
        <w:rPr>
          <w:rFonts w:hint="eastAsia"/>
        </w:rPr>
        <w:t>项吗？</w:t>
      </w:r>
    </w:p>
    <w:p w:rsidR="00F13109" w:rsidRDefault="001D513D">
      <w:pPr>
        <w:numPr>
          <w:ilvl w:val="0"/>
          <w:numId w:val="2"/>
        </w:numPr>
      </w:pPr>
      <w:r>
        <w:rPr>
          <w:rFonts w:hint="eastAsia"/>
        </w:rPr>
        <w:t>探究和得出公式</w:t>
      </w:r>
    </w:p>
    <w:p w:rsidR="00F13109" w:rsidRDefault="001D513D">
      <w:r>
        <w:rPr>
          <w:rFonts w:hint="eastAsia"/>
        </w:rPr>
        <w:t xml:space="preserve">     </w:t>
      </w:r>
      <w:r>
        <w:rPr>
          <w:rFonts w:hint="eastAsia"/>
        </w:rPr>
        <w:t>（</w:t>
      </w:r>
      <w:r w:rsidR="00F13109">
        <w:rPr>
          <w:rFonts w:hint="eastAsia"/>
        </w:rPr>
        <w:fldChar w:fldCharType="begin"/>
      </w:r>
      <w:r>
        <w:rPr>
          <w:rFonts w:hint="eastAsia"/>
        </w:rPr>
        <w:instrText xml:space="preserve"> = 1 \* roman \* MERGEFORMAT </w:instrText>
      </w:r>
      <w:r w:rsidR="00F13109">
        <w:rPr>
          <w:rFonts w:hint="eastAsia"/>
        </w:rPr>
        <w:fldChar w:fldCharType="separate"/>
      </w:r>
      <w:r>
        <w:t>i</w:t>
      </w:r>
      <w:r w:rsidR="00F13109">
        <w:rPr>
          <w:rFonts w:hint="eastAsia"/>
        </w:rPr>
        <w:fldChar w:fldCharType="end"/>
      </w:r>
      <w:r>
        <w:rPr>
          <w:rFonts w:hint="eastAsia"/>
        </w:rPr>
        <w:t>）归纳法</w: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 w:rsidR="00F13109">
        <w:rPr>
          <w:rFonts w:hint="eastAsia"/>
        </w:rPr>
        <w:fldChar w:fldCharType="begin"/>
      </w:r>
      <w:r>
        <w:rPr>
          <w:rFonts w:hint="eastAsia"/>
        </w:rPr>
        <w:instrText xml:space="preserve"> = 2 \* roman \* MERGEFORMAT </w:instrText>
      </w:r>
      <w:r w:rsidR="00F13109">
        <w:rPr>
          <w:rFonts w:hint="eastAsia"/>
        </w:rPr>
        <w:fldChar w:fldCharType="separate"/>
      </w:r>
      <w:r>
        <w:t>ii</w:t>
      </w:r>
      <w:r w:rsidR="00F13109">
        <w:rPr>
          <w:rFonts w:hint="eastAsia"/>
        </w:rPr>
        <w:fldChar w:fldCharType="end"/>
      </w:r>
      <w:r>
        <w:rPr>
          <w:rFonts w:hint="eastAsia"/>
        </w:rPr>
        <w:t>）累乘法</w:t>
      </w:r>
    </w:p>
    <w:p w:rsidR="00F13109" w:rsidRDefault="001D513D">
      <w:pPr>
        <w:numPr>
          <w:ilvl w:val="0"/>
          <w:numId w:val="2"/>
        </w:numPr>
      </w:pPr>
      <w:r>
        <w:rPr>
          <w:rFonts w:hint="eastAsia"/>
        </w:rPr>
        <w:t>说明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知三求一</w:t>
      </w:r>
      <w:proofErr w:type="gramEnd"/>
    </w:p>
    <w:p w:rsidR="00F13109" w:rsidRDefault="001D513D">
      <w:pPr>
        <w:numPr>
          <w:ilvl w:val="0"/>
          <w:numId w:val="2"/>
        </w:numPr>
      </w:pPr>
      <w:r>
        <w:rPr>
          <w:rFonts w:hint="eastAsia"/>
        </w:rPr>
        <w:t>初步运用</w:t>
      </w:r>
    </w:p>
    <w:p w:rsidR="00F13109" w:rsidRDefault="001D513D">
      <w:r>
        <w:rPr>
          <w:rFonts w:hint="eastAsia"/>
        </w:rPr>
        <w:t xml:space="preserve">     </w:t>
      </w: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，在等比数列</w:t>
      </w:r>
      <w:r>
        <w:rPr>
          <w:rFonts w:hint="eastAsia"/>
        </w:rPr>
        <w:t>{</w:t>
      </w:r>
      <w:r w:rsidR="00F13109" w:rsidRPr="00F13109">
        <w:rPr>
          <w:rFonts w:hint="eastAsia"/>
          <w:position w:val="-12"/>
        </w:rPr>
        <w:object w:dxaOrig="279" w:dyaOrig="360">
          <v:shape id="_x0000_i1026" type="#_x0000_t75" style="width:14.25pt;height:18pt" o:ole="">
            <v:imagedata r:id="rId11" o:title=""/>
          </v:shape>
          <o:OLEObject Type="Embed" ProgID="Equation.3" ShapeID="_x0000_i1026" DrawAspect="Content" ObjectID="_1588614180" r:id="rId12"/>
        </w:object>
      </w:r>
      <w:r>
        <w:rPr>
          <w:rFonts w:hint="eastAsia"/>
        </w:rPr>
        <w:t>}</w:t>
      </w:r>
      <w:r>
        <w:rPr>
          <w:rFonts w:hint="eastAsia"/>
        </w:rPr>
        <w:t>中，</w:t>
      </w:r>
      <w:r w:rsidR="00F13109" w:rsidRPr="00F13109">
        <w:rPr>
          <w:rFonts w:hint="eastAsia"/>
          <w:position w:val="-10"/>
        </w:rPr>
        <w:object w:dxaOrig="240" w:dyaOrig="340">
          <v:shape id="_x0000_i1027" type="#_x0000_t75" style="width:12pt;height:17.25pt" o:ole="">
            <v:imagedata r:id="rId13" o:title=""/>
          </v:shape>
          <o:OLEObject Type="Embed" ProgID="Equation.3" ShapeID="_x0000_i1027" DrawAspect="Content" ObjectID="_1588614181" r:id="rId14"/>
        </w:object>
      </w:r>
      <w:r>
        <w:rPr>
          <w:rFonts w:hint="eastAsia"/>
        </w:rPr>
        <w:t>=6</w:t>
      </w:r>
      <w:r>
        <w:rPr>
          <w:rFonts w:hint="eastAsia"/>
        </w:rPr>
        <w:t>，</w:t>
      </w:r>
      <w:r w:rsidR="00F13109" w:rsidRPr="00F13109">
        <w:rPr>
          <w:rFonts w:hint="eastAsia"/>
          <w:position w:val="-10"/>
        </w:rPr>
        <w:object w:dxaOrig="200" w:dyaOrig="260">
          <v:shape id="_x0000_i1028" type="#_x0000_t75" style="width:9.75pt;height:12.75pt" o:ole="">
            <v:imagedata r:id="rId15" o:title=""/>
          </v:shape>
          <o:OLEObject Type="Embed" ProgID="Equation.3" ShapeID="_x0000_i1028" DrawAspect="Content" ObjectID="_1588614182" r:id="rId16"/>
        </w:object>
      </w:r>
      <w:r>
        <w:rPr>
          <w:rFonts w:hint="eastAsia"/>
        </w:rPr>
        <w:t>=2</w:t>
      </w:r>
      <w:r>
        <w:rPr>
          <w:rFonts w:hint="eastAsia"/>
        </w:rPr>
        <w:t>，试求</w:t>
      </w:r>
      <w:r w:rsidR="00F13109" w:rsidRPr="00F13109">
        <w:rPr>
          <w:rFonts w:hint="eastAsia"/>
          <w:position w:val="-10"/>
        </w:rPr>
        <w:object w:dxaOrig="279" w:dyaOrig="340">
          <v:shape id="_x0000_i1029" type="#_x0000_t75" style="width:14.25pt;height:17.25pt" o:ole="">
            <v:imagedata r:id="rId17" o:title=""/>
          </v:shape>
          <o:OLEObject Type="Embed" ProgID="Equation.3" ShapeID="_x0000_i1029" DrawAspect="Content" ObjectID="_1588614183" r:id="rId18"/>
        </w:object>
      </w:r>
      <w:r>
        <w:rPr>
          <w:rFonts w:hint="eastAsia"/>
        </w:rPr>
        <w:t>、</w:t>
      </w:r>
      <w:r w:rsidR="00F13109" w:rsidRPr="00F13109">
        <w:rPr>
          <w:rFonts w:hint="eastAsia"/>
          <w:position w:val="-12"/>
        </w:rPr>
        <w:object w:dxaOrig="279" w:dyaOrig="360">
          <v:shape id="_x0000_i1030" type="#_x0000_t75" style="width:14.25pt;height:18pt" o:ole="">
            <v:imagedata r:id="rId19" o:title=""/>
          </v:shape>
          <o:OLEObject Type="Embed" ProgID="Equation.3" ShapeID="_x0000_i1030" DrawAspect="Content" ObjectID="_1588614184" r:id="rId20"/>
        </w:object>
      </w:r>
      <w:r>
        <w:rPr>
          <w:rFonts w:hint="eastAsia"/>
        </w:rPr>
        <w:t>。</w:t>
      </w:r>
    </w:p>
    <w:p w:rsidR="00F13109" w:rsidRDefault="001D513D">
      <w:r>
        <w:rPr>
          <w:rFonts w:hint="eastAsia"/>
        </w:rPr>
        <w:t xml:space="preserve">     </w:t>
      </w: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，在等比数列</w:t>
      </w:r>
      <w:r>
        <w:rPr>
          <w:rFonts w:hint="eastAsia"/>
        </w:rPr>
        <w:t>{</w:t>
      </w:r>
      <w:r>
        <w:rPr>
          <w:noProof/>
          <w:position w:val="-12"/>
        </w:rPr>
        <w:drawing>
          <wp:inline distT="0" distB="0" distL="114300" distR="114300">
            <wp:extent cx="180975" cy="228600"/>
            <wp:effectExtent l="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}</w:t>
      </w:r>
      <w:r>
        <w:rPr>
          <w:rFonts w:hint="eastAsia"/>
        </w:rPr>
        <w:t>中，</w:t>
      </w:r>
      <w:r>
        <w:rPr>
          <w:noProof/>
          <w:position w:val="-10"/>
        </w:rPr>
        <w:drawing>
          <wp:inline distT="0" distB="0" distL="114300" distR="114300">
            <wp:extent cx="152400" cy="219075"/>
            <wp:effectExtent l="0" t="0" r="0" b="571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=4</w:t>
      </w:r>
      <w:r>
        <w:rPr>
          <w:rFonts w:hint="eastAsia"/>
        </w:rPr>
        <w:t>，</w:t>
      </w:r>
      <w:r>
        <w:rPr>
          <w:noProof/>
          <w:position w:val="-12"/>
        </w:rPr>
        <w:drawing>
          <wp:inline distT="0" distB="0" distL="114300" distR="114300">
            <wp:extent cx="180975" cy="228600"/>
            <wp:effectExtent l="0" t="0" r="9525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=256</w:t>
      </w:r>
      <w:r>
        <w:rPr>
          <w:rFonts w:hint="eastAsia"/>
        </w:rPr>
        <w:t>，</w:t>
      </w:r>
      <w:r>
        <w:rPr>
          <w:noProof/>
          <w:position w:val="-10"/>
        </w:rPr>
        <w:drawing>
          <wp:inline distT="0" distB="0" distL="114300" distR="114300">
            <wp:extent cx="123825" cy="161925"/>
            <wp:effectExtent l="0" t="0" r="0" b="762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=2</w:t>
      </w:r>
      <w:r>
        <w:rPr>
          <w:rFonts w:hint="eastAsia"/>
        </w:rPr>
        <w:t>，求</w:t>
      </w:r>
      <w:r w:rsidR="00F13109" w:rsidRPr="00F13109">
        <w:rPr>
          <w:rFonts w:hint="eastAsia"/>
          <w:position w:val="-6"/>
        </w:rPr>
        <w:object w:dxaOrig="200" w:dyaOrig="220">
          <v:shape id="_x0000_i1031" type="#_x0000_t75" style="width:9.75pt;height:11.25pt" o:ole="">
            <v:imagedata r:id="rId24" o:title=""/>
          </v:shape>
          <o:OLEObject Type="Embed" ProgID="Equation.3" ShapeID="_x0000_i1031" DrawAspect="Content" ObjectID="_1588614185" r:id="rId25"/>
        </w:object>
      </w:r>
      <w:r>
        <w:rPr>
          <w:rFonts w:hint="eastAsia"/>
        </w:rPr>
        <w:t>。</w:t>
      </w:r>
    </w:p>
    <w:p w:rsidR="00F13109" w:rsidRDefault="001D513D">
      <w:pPr>
        <w:numPr>
          <w:ilvl w:val="0"/>
          <w:numId w:val="2"/>
        </w:numPr>
      </w:pPr>
      <w:r>
        <w:rPr>
          <w:rFonts w:hint="eastAsia"/>
        </w:rPr>
        <w:lastRenderedPageBreak/>
        <w:t>探究，在等比数列</w:t>
      </w:r>
      <w:r>
        <w:rPr>
          <w:rFonts w:hint="eastAsia"/>
        </w:rPr>
        <w:t>{</w:t>
      </w:r>
      <w:r>
        <w:rPr>
          <w:rFonts w:hint="eastAsia"/>
          <w:noProof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}</w:t>
      </w:r>
      <w:r>
        <w:rPr>
          <w:rFonts w:hint="eastAsia"/>
        </w:rPr>
        <w:t>中，若已知</w:t>
      </w:r>
      <w:r w:rsidR="00F13109" w:rsidRPr="00F13109">
        <w:rPr>
          <w:rFonts w:hint="eastAsia"/>
          <w:position w:val="-12"/>
        </w:rPr>
        <w:object w:dxaOrig="260" w:dyaOrig="360">
          <v:shape id="_x0000_i1032" type="#_x0000_t75" style="width:12.75pt;height:18pt" o:ole="">
            <v:imagedata r:id="rId26" o:title=""/>
          </v:shape>
          <o:OLEObject Type="Embed" ProgID="Equation.3" ShapeID="_x0000_i1032" DrawAspect="Content" ObjectID="_1588614186" r:id="rId27"/>
        </w:object>
      </w:r>
      <w:r>
        <w:rPr>
          <w:rFonts w:hint="eastAsia"/>
        </w:rPr>
        <w:t>=6</w:t>
      </w:r>
      <w:r>
        <w:rPr>
          <w:rFonts w:hint="eastAsia"/>
        </w:rPr>
        <w:t>，</w:t>
      </w:r>
      <w:r w:rsidR="00F13109" w:rsidRPr="00F13109">
        <w:rPr>
          <w:rFonts w:hint="eastAsia"/>
          <w:position w:val="-10"/>
        </w:rPr>
        <w:object w:dxaOrig="200" w:dyaOrig="260">
          <v:shape id="_x0000_i1033" type="#_x0000_t75" style="width:9.75pt;height:12.75pt" o:ole="">
            <v:imagedata r:id="rId28" o:title=""/>
          </v:shape>
          <o:OLEObject Type="Embed" ProgID="Equation.3" ShapeID="_x0000_i1033" DrawAspect="Content" ObjectID="_1588614187" r:id="rId29"/>
        </w:object>
      </w:r>
      <w:r>
        <w:rPr>
          <w:rFonts w:hint="eastAsia"/>
        </w:rPr>
        <w:t>=2</w:t>
      </w:r>
      <w:r>
        <w:rPr>
          <w:rFonts w:hint="eastAsia"/>
        </w:rPr>
        <w:t>，如何求</w:t>
      </w:r>
      <w:r>
        <w:rPr>
          <w:noProof/>
          <w:position w:val="-12"/>
        </w:rPr>
        <w:drawing>
          <wp:inline distT="0" distB="0" distL="114300" distR="114300">
            <wp:extent cx="180975" cy="228600"/>
            <wp:effectExtent l="0" t="0" r="9525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13109" w:rsidRDefault="001D513D">
      <w:r>
        <w:rPr>
          <w:rFonts w:hint="eastAsia"/>
        </w:rPr>
        <w:t xml:space="preserve">     </w:t>
      </w:r>
      <w:r>
        <w:rPr>
          <w:rFonts w:hint="eastAsia"/>
        </w:rPr>
        <w:t>发现：</w:t>
      </w:r>
      <w:r w:rsidR="00F13109" w:rsidRPr="00F13109">
        <w:rPr>
          <w:rFonts w:hint="eastAsia"/>
          <w:position w:val="-30"/>
        </w:rPr>
        <w:object w:dxaOrig="2460" w:dyaOrig="680">
          <v:shape id="_x0000_i1034" type="#_x0000_t75" style="width:123pt;height:33.75pt" o:ole="">
            <v:imagedata r:id="rId31" o:title=""/>
          </v:shape>
          <o:OLEObject Type="Embed" ProgID="Equation.3" ShapeID="_x0000_i1034" DrawAspect="Content" ObjectID="_1588614188" r:id="rId32"/>
        </w:object>
      </w:r>
    </w:p>
    <w:p w:rsidR="00F13109" w:rsidRDefault="001D513D">
      <w:pPr>
        <w:numPr>
          <w:ilvl w:val="0"/>
          <w:numId w:val="2"/>
        </w:numPr>
      </w:pPr>
      <w:r>
        <w:rPr>
          <w:rFonts w:hint="eastAsia"/>
        </w:rPr>
        <w:t>巩固练习：已知</w:t>
      </w:r>
      <w:r w:rsidR="00F13109" w:rsidRPr="00F13109">
        <w:rPr>
          <w:rFonts w:hint="eastAsia"/>
          <w:position w:val="-12"/>
        </w:rPr>
        <w:object w:dxaOrig="1460" w:dyaOrig="360">
          <v:shape id="_x0000_i1035" type="#_x0000_t75" style="width:72.75pt;height:18pt" o:ole="">
            <v:imagedata r:id="rId33" o:title=""/>
          </v:shape>
          <o:OLEObject Type="Embed" ProgID="Equation.3" ShapeID="_x0000_i1035" DrawAspect="Content" ObjectID="_1588614189" r:id="rId34"/>
        </w:object>
      </w:r>
      <w:r>
        <w:rPr>
          <w:rFonts w:hint="eastAsia"/>
        </w:rPr>
        <w:t>求</w:t>
      </w:r>
      <w:r w:rsidR="00F13109" w:rsidRPr="00F13109">
        <w:rPr>
          <w:rFonts w:hint="eastAsia"/>
          <w:position w:val="-12"/>
        </w:rPr>
        <w:object w:dxaOrig="279" w:dyaOrig="360">
          <v:shape id="_x0000_i1036" type="#_x0000_t75" style="width:14.25pt;height:18pt" o:ole="">
            <v:imagedata r:id="rId35" o:title=""/>
          </v:shape>
          <o:OLEObject Type="Embed" ProgID="Equation.3" ShapeID="_x0000_i1036" DrawAspect="Content" ObjectID="_1588614190" r:id="rId36"/>
        </w:object>
      </w:r>
    </w:p>
    <w:p w:rsidR="00F13109" w:rsidRDefault="001D513D">
      <w:r>
        <w:rPr>
          <w:rFonts w:hint="eastAsia"/>
        </w:rPr>
        <w:t xml:space="preserve">    </w:t>
      </w:r>
    </w:p>
    <w:p w:rsidR="00F13109" w:rsidRDefault="001D513D">
      <w:r>
        <w:rPr>
          <w:rFonts w:hint="eastAsia"/>
        </w:rPr>
        <w:t>四，小结</w:t>
      </w:r>
    </w:p>
    <w:p w:rsidR="00F13109" w:rsidRDefault="001D513D">
      <w:pPr>
        <w:ind w:firstLineChars="200" w:firstLine="420"/>
      </w:pPr>
      <w:r>
        <w:rPr>
          <w:rFonts w:hint="eastAsia"/>
        </w:rPr>
        <w:t>知识小结：等比数列定义、通项公式探究及运用</w:t>
      </w:r>
    </w:p>
    <w:p w:rsidR="00F13109" w:rsidRDefault="001D513D">
      <w:pPr>
        <w:ind w:firstLineChars="200" w:firstLine="420"/>
      </w:pPr>
      <w:r>
        <w:rPr>
          <w:rFonts w:hint="eastAsia"/>
        </w:rPr>
        <w:t>思想方法小结：类比思想、方程思想、整体思想</w:t>
      </w:r>
    </w:p>
    <w:p w:rsidR="00F13109" w:rsidRDefault="001D513D">
      <w:pPr>
        <w:ind w:firstLineChars="200" w:firstLine="420"/>
      </w:pPr>
      <w:r>
        <w:rPr>
          <w:rFonts w:hint="eastAsia"/>
        </w:rPr>
        <w:t>能力小结：培养观察、归纳、猜想、演绎推理和计算的技巧能力</w:t>
      </w:r>
    </w:p>
    <w:p w:rsidR="00F13109" w:rsidRDefault="001D513D">
      <w:r>
        <w:rPr>
          <w:rFonts w:hint="eastAsia"/>
        </w:rPr>
        <w:t>五，作业布置</w:t>
      </w:r>
    </w:p>
    <w:p w:rsidR="00F13109" w:rsidRDefault="001D513D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</w:t>
      </w:r>
      <w:r>
        <w:rPr>
          <w:rFonts w:hint="eastAsia"/>
        </w:rPr>
        <w:t>-3</w:t>
      </w:r>
      <w:r>
        <w:rPr>
          <w:rFonts w:hint="eastAsia"/>
        </w:rPr>
        <w:t>和</w:t>
      </w:r>
      <w:r>
        <w:rPr>
          <w:rFonts w:hint="eastAsia"/>
        </w:rPr>
        <w:t>-48</w:t>
      </w:r>
      <w:r>
        <w:rPr>
          <w:rFonts w:hint="eastAsia"/>
        </w:rPr>
        <w:t>之间插入三个数，使这五个数构成等比数列；</w:t>
      </w:r>
    </w:p>
    <w:p w:rsidR="00F13109" w:rsidRDefault="001D513D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）在一个等比数列中，首项是</w:t>
      </w:r>
      <w:r w:rsidR="00F13109" w:rsidRPr="00F13109">
        <w:rPr>
          <w:rFonts w:hint="eastAsia"/>
          <w:position w:val="-24"/>
        </w:rPr>
        <w:object w:dxaOrig="220" w:dyaOrig="620">
          <v:shape id="_x0000_i1037" type="#_x0000_t75" style="width:11.25pt;height:30.75pt" o:ole="">
            <v:imagedata r:id="rId37" o:title=""/>
          </v:shape>
          <o:OLEObject Type="Embed" ProgID="Equation.3" ShapeID="_x0000_i1037" DrawAspect="Content" ObjectID="_1588614191" r:id="rId38"/>
        </w:object>
      </w:r>
      <w:r>
        <w:rPr>
          <w:rFonts w:hint="eastAsia"/>
        </w:rPr>
        <w:t>，末项是</w:t>
      </w:r>
      <w:r w:rsidR="00F13109" w:rsidRPr="00F13109">
        <w:rPr>
          <w:rFonts w:hint="eastAsia"/>
          <w:position w:val="-24"/>
        </w:rPr>
        <w:object w:dxaOrig="220" w:dyaOrig="620">
          <v:shape id="_x0000_i1038" type="#_x0000_t75" style="width:11.25pt;height:30.75pt" o:ole="">
            <v:imagedata r:id="rId39" o:title=""/>
          </v:shape>
          <o:OLEObject Type="Embed" ProgID="Equation.3" ShapeID="_x0000_i1038" DrawAspect="Content" ObjectID="_1588614192" r:id="rId40"/>
        </w:object>
      </w:r>
      <w:r>
        <w:rPr>
          <w:rFonts w:hint="eastAsia"/>
        </w:rPr>
        <w:t>，公比是</w:t>
      </w:r>
      <w:r w:rsidR="00F13109" w:rsidRPr="00F13109">
        <w:rPr>
          <w:rFonts w:hint="eastAsia"/>
          <w:position w:val="-24"/>
        </w:rPr>
        <w:object w:dxaOrig="240" w:dyaOrig="620">
          <v:shape id="_x0000_i1039" type="#_x0000_t75" style="width:12pt;height:30.75pt" o:ole="">
            <v:imagedata r:id="rId41" o:title=""/>
          </v:shape>
          <o:OLEObject Type="Embed" ProgID="Equation.3" ShapeID="_x0000_i1039" DrawAspect="Content" ObjectID="_1588614193" r:id="rId42"/>
        </w:object>
      </w:r>
      <w:r>
        <w:rPr>
          <w:rFonts w:hint="eastAsia"/>
        </w:rPr>
        <w:t>，求项数；</w:t>
      </w:r>
    </w:p>
    <w:p w:rsidR="00F13109" w:rsidRDefault="001D513D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）在等比数列</w:t>
      </w:r>
      <w:r>
        <w:rPr>
          <w:rFonts w:hint="eastAsia"/>
        </w:rPr>
        <w:t>{</w:t>
      </w:r>
      <w:r>
        <w:rPr>
          <w:noProof/>
          <w:position w:val="-12"/>
        </w:rPr>
        <w:drawing>
          <wp:inline distT="0" distB="0" distL="114300" distR="114300">
            <wp:extent cx="180975" cy="228600"/>
            <wp:effectExtent l="0" t="0" r="9525" b="0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}</w:t>
      </w:r>
      <w:r>
        <w:rPr>
          <w:rFonts w:hint="eastAsia"/>
        </w:rPr>
        <w:t>中，</w:t>
      </w:r>
      <w:r w:rsidR="00F13109" w:rsidRPr="00F13109">
        <w:rPr>
          <w:rFonts w:hint="eastAsia"/>
          <w:position w:val="-12"/>
        </w:rPr>
        <w:object w:dxaOrig="1300" w:dyaOrig="360">
          <v:shape id="_x0000_i1040" type="#_x0000_t75" style="width:65.25pt;height:18pt" o:ole="">
            <v:imagedata r:id="rId43" o:title=""/>
          </v:shape>
          <o:OLEObject Type="Embed" ProgID="Equation.3" ShapeID="_x0000_i1040" DrawAspect="Content" ObjectID="_1588614194" r:id="rId44"/>
        </w:object>
      </w:r>
      <w:r>
        <w:rPr>
          <w:rFonts w:hint="eastAsia"/>
        </w:rPr>
        <w:t>，求</w:t>
      </w:r>
      <w:r w:rsidR="00F13109" w:rsidRPr="00F13109">
        <w:rPr>
          <w:rFonts w:hint="eastAsia"/>
          <w:position w:val="-12"/>
        </w:rPr>
        <w:object w:dxaOrig="260" w:dyaOrig="360">
          <v:shape id="_x0000_i1041" type="#_x0000_t75" style="width:12.75pt;height:18pt" o:ole="">
            <v:imagedata r:id="rId45" o:title=""/>
          </v:shape>
          <o:OLEObject Type="Embed" ProgID="Equation.3" ShapeID="_x0000_i1041" DrawAspect="Content" ObjectID="_1588614195" r:id="rId46"/>
        </w:object>
      </w:r>
      <w:r>
        <w:rPr>
          <w:rFonts w:hint="eastAsia"/>
        </w:rPr>
        <w:t>。</w:t>
      </w:r>
    </w:p>
    <w:p w:rsidR="00F13109" w:rsidRDefault="001D513D">
      <w:r>
        <w:rPr>
          <w:rFonts w:hint="eastAsia"/>
        </w:rPr>
        <w:t xml:space="preserve">   </w:t>
      </w:r>
    </w:p>
    <w:p w:rsidR="00F13109" w:rsidRDefault="001D513D">
      <w:r>
        <w:rPr>
          <w:rFonts w:hint="eastAsia"/>
        </w:rPr>
        <w:t xml:space="preserve">     </w:t>
      </w:r>
    </w:p>
    <w:p w:rsidR="00F13109" w:rsidRDefault="001D513D">
      <w:r>
        <w:rPr>
          <w:rFonts w:hint="eastAsia"/>
        </w:rPr>
        <w:t xml:space="preserve"> </w:t>
      </w:r>
      <w:r>
        <w:rPr>
          <w:rFonts w:hint="eastAsia"/>
        </w:rPr>
        <w:t>附：板书设计</w:t>
      </w:r>
      <w:r>
        <w:rPr>
          <w:rFonts w:hint="eastAsia"/>
        </w:rPr>
        <w:t xml:space="preserve">    </w:t>
      </w:r>
    </w:p>
    <w:p w:rsidR="00F13109" w:rsidRDefault="00F13109"/>
    <w:tbl>
      <w:tblPr>
        <w:tblStyle w:val="a4"/>
        <w:tblpPr w:leftFromText="180" w:rightFromText="180" w:vertAnchor="text" w:horzAnchor="page" w:tblpX="1770" w:tblpY="152"/>
        <w:tblOverlap w:val="never"/>
        <w:tblW w:w="8306" w:type="dxa"/>
        <w:tblLayout w:type="fixed"/>
        <w:tblLook w:val="04A0"/>
      </w:tblPr>
      <w:tblGrid>
        <w:gridCol w:w="4153"/>
        <w:gridCol w:w="4153"/>
      </w:tblGrid>
      <w:tr w:rsidR="00F13109">
        <w:trPr>
          <w:trHeight w:val="3747"/>
        </w:trPr>
        <w:tc>
          <w:tcPr>
            <w:tcW w:w="4153" w:type="dxa"/>
          </w:tcPr>
          <w:p w:rsidR="00F13109" w:rsidRDefault="00F13109"/>
          <w:p w:rsidR="00F13109" w:rsidRDefault="001D513D"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等比数列定义及通项公式</w:t>
            </w:r>
          </w:p>
          <w:p w:rsidR="00F13109" w:rsidRDefault="001D513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一、等比数列定义</w:t>
            </w:r>
          </w:p>
          <w:p w:rsidR="00F13109" w:rsidRDefault="001D513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如果一个数列从第二项起，每一项与它</w:t>
            </w:r>
          </w:p>
          <w:p w:rsidR="00F13109" w:rsidRDefault="001D513D">
            <w:r>
              <w:rPr>
                <w:rFonts w:hint="eastAsia"/>
              </w:rPr>
              <w:t>前一项的比都等于同一个常数，那么这个</w:t>
            </w:r>
          </w:p>
          <w:p w:rsidR="00F13109" w:rsidRDefault="001D513D">
            <w:r>
              <w:rPr>
                <w:rFonts w:hint="eastAsia"/>
              </w:rPr>
              <w:t>数列叫做等比数列，这个常数叫做这个等比数列的公比，通常用</w:t>
            </w:r>
            <w:r w:rsidR="00F13109" w:rsidRPr="00F13109">
              <w:rPr>
                <w:rFonts w:hint="eastAsia"/>
                <w:position w:val="-10"/>
              </w:rPr>
              <w:object w:dxaOrig="200" w:dyaOrig="260">
                <v:shape id="_x0000_i1042" type="#_x0000_t75" style="width:9.75pt;height:12.75pt" o:ole="">
                  <v:imagedata r:id="rId47" o:title=""/>
                </v:shape>
                <o:OLEObject Type="Embed" ProgID="Equation.3" ShapeID="_x0000_i1042" DrawAspect="Content" ObjectID="_1588614196" r:id="rId48"/>
              </w:object>
            </w:r>
            <w:r>
              <w:rPr>
                <w:rFonts w:hint="eastAsia"/>
              </w:rPr>
              <w:t>来表示。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由定义可知</w:t>
            </w:r>
            <w:r>
              <w:rPr>
                <w:rFonts w:hint="eastAsia"/>
              </w:rPr>
              <w:t xml:space="preserve"> </w:t>
            </w:r>
          </w:p>
          <w:p w:rsidR="00F13109" w:rsidRDefault="001D513D">
            <w:r>
              <w:rPr>
                <w:rFonts w:hint="eastAsia"/>
              </w:rPr>
              <w:t xml:space="preserve">  </w:t>
            </w:r>
            <w:r w:rsidR="00F13109" w:rsidRPr="00F13109">
              <w:rPr>
                <w:rFonts w:hint="eastAsia"/>
                <w:position w:val="-12"/>
              </w:rPr>
              <w:object w:dxaOrig="999" w:dyaOrig="360">
                <v:shape id="_x0000_i1043" type="#_x0000_t75" style="width:50.25pt;height:18pt" o:ole="">
                  <v:imagedata r:id="rId49" o:title=""/>
                </v:shape>
                <o:OLEObject Type="Embed" ProgID="Equation.3" ShapeID="_x0000_i1043" DrawAspect="Content" ObjectID="_1588614197" r:id="rId50"/>
              </w:object>
            </w:r>
          </w:p>
        </w:tc>
        <w:tc>
          <w:tcPr>
            <w:tcW w:w="4153" w:type="dxa"/>
          </w:tcPr>
          <w:p w:rsidR="00F13109" w:rsidRDefault="001D513D">
            <w:r>
              <w:rPr>
                <w:rFonts w:hint="eastAsia"/>
              </w:rPr>
              <w:t xml:space="preserve"> </w:t>
            </w:r>
          </w:p>
          <w:p w:rsidR="00F13109" w:rsidRDefault="00F13109"/>
          <w:p w:rsidR="00F13109" w:rsidRDefault="001D513D">
            <w:r>
              <w:rPr>
                <w:rFonts w:hint="eastAsia"/>
              </w:rPr>
              <w:t>二、等比数列的通项公式</w:t>
            </w:r>
          </w:p>
          <w:p w:rsidR="00F13109" w:rsidRDefault="001D513D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</w:t>
            </w:r>
            <w:r w:rsidR="00F13109"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1 \* GB3 \* MERGEFORMAT </w:instrText>
            </w:r>
            <w:r w:rsidR="00F13109">
              <w:rPr>
                <w:rFonts w:hint="eastAsia"/>
              </w:rPr>
              <w:fldChar w:fldCharType="separate"/>
            </w:r>
            <w:r>
              <w:t>①</w:t>
            </w:r>
            <w:r w:rsidR="00F13109">
              <w:rPr>
                <w:rFonts w:hint="eastAsia"/>
              </w:rPr>
              <w:fldChar w:fldCharType="end"/>
            </w:r>
            <w:r w:rsidR="00F13109" w:rsidRPr="00F13109">
              <w:rPr>
                <w:rFonts w:hint="eastAsia"/>
                <w:position w:val="-12"/>
              </w:rPr>
              <w:object w:dxaOrig="1200" w:dyaOrig="380">
                <v:shape id="_x0000_i1044" type="#_x0000_t75" style="width:60pt;height:18.75pt" o:ole="">
                  <v:imagedata r:id="rId51" o:title=""/>
                </v:shape>
                <o:OLEObject Type="Embed" ProgID="Equation.3" ShapeID="_x0000_i1044" DrawAspect="Content" ObjectID="_1588614198" r:id="rId52"/>
              </w:object>
            </w:r>
            <w:r>
              <w:rPr>
                <w:rFonts w:hint="eastAsia"/>
              </w:rPr>
              <w:t>（</w:t>
            </w:r>
            <w:r w:rsidR="00F13109" w:rsidRPr="00F13109">
              <w:rPr>
                <w:rFonts w:hint="eastAsia"/>
                <w:position w:val="-10"/>
              </w:rPr>
              <w:object w:dxaOrig="200" w:dyaOrig="260">
                <v:shape id="_x0000_i1045" type="#_x0000_t75" style="width:9.75pt;height:12.75pt" o:ole="">
                  <v:imagedata r:id="rId53" o:title=""/>
                </v:shape>
                <o:OLEObject Type="Embed" ProgID="Equation.3" ShapeID="_x0000_i1045" DrawAspect="Content" ObjectID="_1588614199" r:id="rId54"/>
              </w:object>
            </w:r>
            <w:r>
              <w:rPr>
                <w:rFonts w:ascii="Arial" w:hAnsi="Arial" w:cs="Arial"/>
              </w:rPr>
              <w:t>≠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 w:hint="eastAsia"/>
              </w:rPr>
              <w:t>）</w:t>
            </w:r>
          </w:p>
          <w:p w:rsidR="00F13109" w:rsidRDefault="00F1310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fldChar w:fldCharType="begin"/>
            </w:r>
            <w:r w:rsidR="001D513D">
              <w:rPr>
                <w:rFonts w:ascii="Arial" w:hAnsi="Arial" w:cs="Arial" w:hint="eastAsia"/>
              </w:rPr>
              <w:instrText xml:space="preserve"> = 2 \* GB3 \* MERGEFORMAT </w:instrText>
            </w:r>
            <w:r>
              <w:rPr>
                <w:rFonts w:ascii="Arial" w:hAnsi="Arial" w:cs="Arial" w:hint="eastAsia"/>
              </w:rPr>
              <w:fldChar w:fldCharType="separate"/>
            </w:r>
            <w:r w:rsidR="001D513D">
              <w:t>②</w:t>
            </w:r>
            <w:r>
              <w:rPr>
                <w:rFonts w:ascii="Arial" w:hAnsi="Arial" w:cs="Arial" w:hint="eastAsia"/>
              </w:rPr>
              <w:fldChar w:fldCharType="end"/>
            </w:r>
            <w:r w:rsidR="001D513D">
              <w:rPr>
                <w:rFonts w:ascii="Arial" w:hAnsi="Arial" w:cs="Arial" w:hint="eastAsia"/>
              </w:rPr>
              <w:t>若</w:t>
            </w:r>
            <w:r w:rsidR="001D513D">
              <w:rPr>
                <w:rFonts w:ascii="Arial" w:hAnsi="Arial" w:cs="Arial" w:hint="eastAsia"/>
              </w:rPr>
              <w:t>G</w:t>
            </w:r>
            <w:r w:rsidR="001D513D">
              <w:rPr>
                <w:rFonts w:ascii="Arial" w:hAnsi="Arial" w:cs="Arial" w:hint="eastAsia"/>
              </w:rPr>
              <w:t>是</w:t>
            </w:r>
            <w:r w:rsidRPr="00F13109">
              <w:rPr>
                <w:rFonts w:ascii="Arial" w:hAnsi="Arial" w:cs="Arial" w:hint="eastAsia"/>
                <w:position w:val="-6"/>
              </w:rPr>
              <w:object w:dxaOrig="560" w:dyaOrig="279">
                <v:shape id="_x0000_i1046" type="#_x0000_t75" style="width:27.75pt;height:14.25pt" o:ole="">
                  <v:imagedata r:id="rId55" o:title=""/>
                </v:shape>
                <o:OLEObject Type="Embed" ProgID="Equation.3" ShapeID="_x0000_i1046" DrawAspect="Content" ObjectID="_1588614200" r:id="rId56"/>
              </w:object>
            </w:r>
            <w:r w:rsidR="001D513D">
              <w:rPr>
                <w:rFonts w:ascii="Arial" w:hAnsi="Arial" w:cs="Arial" w:hint="eastAsia"/>
              </w:rPr>
              <w:t>的等比中项，则</w:t>
            </w:r>
            <w:r w:rsidRPr="00F13109">
              <w:rPr>
                <w:rFonts w:ascii="Arial" w:hAnsi="Arial" w:cs="Arial" w:hint="eastAsia"/>
                <w:position w:val="-6"/>
              </w:rPr>
              <w:object w:dxaOrig="960" w:dyaOrig="320">
                <v:shape id="_x0000_i1047" type="#_x0000_t75" style="width:48pt;height:15.75pt" o:ole="">
                  <v:imagedata r:id="rId57" o:title=""/>
                </v:shape>
                <o:OLEObject Type="Embed" ProgID="Equation.3" ShapeID="_x0000_i1047" DrawAspect="Content" ObjectID="_1588614201" r:id="rId58"/>
              </w:object>
            </w:r>
          </w:p>
          <w:p w:rsidR="00F13109" w:rsidRDefault="001D513D">
            <w:r>
              <w:rPr>
                <w:rFonts w:hint="eastAsia"/>
              </w:rPr>
              <w:t xml:space="preserve"> </w:t>
            </w:r>
            <w:r w:rsidR="00F13109"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3 \* GB3 \* MERGEFORMAT </w:instrText>
            </w:r>
            <w:r w:rsidR="00F13109">
              <w:rPr>
                <w:rFonts w:hint="eastAsia"/>
              </w:rPr>
              <w:fldChar w:fldCharType="separate"/>
            </w:r>
            <w:r>
              <w:t>③</w:t>
            </w:r>
            <w:r w:rsidR="00F13109">
              <w:rPr>
                <w:rFonts w:hint="eastAsia"/>
              </w:rPr>
              <w:fldChar w:fldCharType="end"/>
            </w:r>
            <w:r>
              <w:rPr>
                <w:noProof/>
                <w:position w:val="-30"/>
              </w:rPr>
              <w:drawing>
                <wp:inline distT="0" distB="0" distL="114300" distR="114300">
                  <wp:extent cx="1562100" cy="428625"/>
                  <wp:effectExtent l="0" t="0" r="0" b="7620"/>
                  <wp:docPr id="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109" w:rsidRDefault="001D513D">
            <w:r>
              <w:rPr>
                <w:rFonts w:hint="eastAsia"/>
              </w:rPr>
              <w:t xml:space="preserve"> </w:t>
            </w:r>
          </w:p>
        </w:tc>
      </w:tr>
    </w:tbl>
    <w:p w:rsidR="00F13109" w:rsidRDefault="001D513D">
      <w:pPr>
        <w:tabs>
          <w:tab w:val="left" w:pos="757"/>
        </w:tabs>
        <w:jc w:val="left"/>
      </w:pPr>
      <w:r>
        <w:rPr>
          <w:rFonts w:hint="eastAsia"/>
        </w:rPr>
        <w:tab/>
      </w:r>
    </w:p>
    <w:sectPr w:rsidR="00F13109" w:rsidSect="00F131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3D" w:rsidRDefault="001D513D" w:rsidP="00EF69EF">
      <w:r>
        <w:separator/>
      </w:r>
    </w:p>
  </w:endnote>
  <w:endnote w:type="continuationSeparator" w:id="0">
    <w:p w:rsidR="001D513D" w:rsidRDefault="001D513D" w:rsidP="00EF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3D" w:rsidRDefault="001D513D" w:rsidP="00EF69EF">
      <w:r>
        <w:separator/>
      </w:r>
    </w:p>
  </w:footnote>
  <w:footnote w:type="continuationSeparator" w:id="0">
    <w:p w:rsidR="001D513D" w:rsidRDefault="001D513D" w:rsidP="00EF6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EF" w:rsidRDefault="00EF69E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97B3"/>
    <w:multiLevelType w:val="singleLevel"/>
    <w:tmpl w:val="590597B3"/>
    <w:lvl w:ilvl="0">
      <w:start w:val="2"/>
      <w:numFmt w:val="decimal"/>
      <w:suff w:val="nothing"/>
      <w:lvlText w:val="（%1）"/>
      <w:lvlJc w:val="left"/>
    </w:lvl>
  </w:abstractNum>
  <w:abstractNum w:abstractNumId="1">
    <w:nsid w:val="5905994B"/>
    <w:multiLevelType w:val="singleLevel"/>
    <w:tmpl w:val="5905994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633"/>
    <w:rsid w:val="000B121A"/>
    <w:rsid w:val="001D513D"/>
    <w:rsid w:val="00692633"/>
    <w:rsid w:val="00EF69EF"/>
    <w:rsid w:val="00F13109"/>
    <w:rsid w:val="08CE7CF7"/>
    <w:rsid w:val="1E3069D2"/>
    <w:rsid w:val="3C3A4990"/>
    <w:rsid w:val="60572AFD"/>
    <w:rsid w:val="62F5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10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3109"/>
    <w:rPr>
      <w:sz w:val="18"/>
      <w:szCs w:val="18"/>
    </w:rPr>
  </w:style>
  <w:style w:type="table" w:styleId="a4">
    <w:name w:val="Table Grid"/>
    <w:basedOn w:val="a1"/>
    <w:rsid w:val="00F131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F13109"/>
    <w:rPr>
      <w:rFonts w:ascii="Calibri" w:hAnsi="Calibri" w:cs="黑体"/>
      <w:kern w:val="2"/>
      <w:sz w:val="18"/>
      <w:szCs w:val="18"/>
    </w:rPr>
  </w:style>
  <w:style w:type="paragraph" w:styleId="a5">
    <w:name w:val="header"/>
    <w:basedOn w:val="a"/>
    <w:link w:val="Char0"/>
    <w:rsid w:val="00EF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F69EF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1"/>
    <w:rsid w:val="00EF6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F69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8" Type="http://schemas.openxmlformats.org/officeDocument/2006/relationships/header" Target="header1.xm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数学公开课教案</dc:title>
  <dc:creator>Administrator</dc:creator>
  <cp:lastModifiedBy>jykj</cp:lastModifiedBy>
  <cp:revision>2</cp:revision>
  <cp:lastPrinted>2017-05-18T00:21:00Z</cp:lastPrinted>
  <dcterms:created xsi:type="dcterms:W3CDTF">2014-10-29T12:08:00Z</dcterms:created>
  <dcterms:modified xsi:type="dcterms:W3CDTF">2018-05-23T12:55:00Z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